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44" w:rsidRPr="00633644" w:rsidRDefault="00633644" w:rsidP="00633644">
      <w:pPr>
        <w:pStyle w:val="20"/>
        <w:shd w:val="clear" w:color="auto" w:fill="auto"/>
        <w:ind w:right="560"/>
        <w:jc w:val="center"/>
        <w:rPr>
          <w:b/>
          <w:color w:val="000000"/>
          <w:lang w:eastAsia="ru-RU" w:bidi="ru-RU"/>
        </w:rPr>
      </w:pPr>
      <w:r w:rsidRPr="00633644">
        <w:rPr>
          <w:b/>
          <w:color w:val="000000"/>
          <w:lang w:eastAsia="ru-RU" w:bidi="ru-RU"/>
        </w:rPr>
        <w:t>Меры административн</w:t>
      </w:r>
      <w:r w:rsidRPr="00633644">
        <w:rPr>
          <w:b/>
        </w:rPr>
        <w:t>ой</w:t>
      </w:r>
      <w:r w:rsidRPr="00633644">
        <w:rPr>
          <w:b/>
          <w:color w:val="000000"/>
          <w:lang w:eastAsia="ru-RU" w:bidi="ru-RU"/>
        </w:rPr>
        <w:t xml:space="preserve"> ответственност</w:t>
      </w:r>
      <w:r w:rsidRPr="00633644">
        <w:rPr>
          <w:b/>
        </w:rPr>
        <w:t>и</w:t>
      </w:r>
      <w:r>
        <w:rPr>
          <w:b/>
        </w:rPr>
        <w:br/>
      </w:r>
      <w:r w:rsidRPr="00633644">
        <w:rPr>
          <w:b/>
          <w:color w:val="000000"/>
          <w:lang w:eastAsia="ru-RU" w:bidi="ru-RU"/>
        </w:rPr>
        <w:t xml:space="preserve"> </w:t>
      </w:r>
      <w:r>
        <w:rPr>
          <w:b/>
          <w:color w:val="000000"/>
          <w:lang w:eastAsia="ru-RU" w:bidi="ru-RU"/>
        </w:rPr>
        <w:t>з</w:t>
      </w:r>
      <w:r w:rsidRPr="00633644">
        <w:rPr>
          <w:b/>
          <w:color w:val="000000"/>
          <w:lang w:eastAsia="ru-RU" w:bidi="ru-RU"/>
        </w:rPr>
        <w:t>а нарушения антимонопольного законодательства</w:t>
      </w:r>
    </w:p>
    <w:p w:rsidR="00633644" w:rsidRDefault="00633644" w:rsidP="00633644">
      <w:pPr>
        <w:pStyle w:val="20"/>
        <w:shd w:val="clear" w:color="auto" w:fill="auto"/>
        <w:ind w:right="560" w:firstLine="720"/>
      </w:pPr>
    </w:p>
    <w:p w:rsidR="00633644" w:rsidRDefault="00633644" w:rsidP="00633644">
      <w:pPr>
        <w:pStyle w:val="20"/>
        <w:shd w:val="clear" w:color="auto" w:fill="auto"/>
        <w:ind w:right="-1" w:firstLine="560"/>
      </w:pPr>
      <w:r>
        <w:rPr>
          <w:color w:val="000000"/>
          <w:lang w:eastAsia="ru-RU" w:bidi="ru-RU"/>
        </w:rPr>
        <w:t>Административная ответственность за нарушения антимонопольного законодательства зачастую для нарушителей антимонопольного законодательства, в частности штрафные санкции</w:t>
      </w:r>
      <w:r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воспринима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>тся не как мера ответственности, но как "необходимая плата" за получение сверхприбыли в результате нарушения антимонопольного законодательства.</w:t>
      </w:r>
    </w:p>
    <w:p w:rsidR="00633644" w:rsidRDefault="00633644" w:rsidP="00633644">
      <w:pPr>
        <w:pStyle w:val="20"/>
        <w:shd w:val="clear" w:color="auto" w:fill="auto"/>
        <w:ind w:right="-1" w:firstLine="560"/>
      </w:pPr>
      <w:r>
        <w:rPr>
          <w:color w:val="000000"/>
          <w:lang w:eastAsia="ru-RU" w:bidi="ru-RU"/>
        </w:rPr>
        <w:t>Ответственность за нарушение антимонопольных требований установлена в различных статьях КоАП РФ, при этом законодательно определен круг лиц, которые могут быть привлечены к административной ответственности</w:t>
      </w:r>
      <w:r>
        <w:rPr>
          <w:color w:val="000000"/>
          <w:lang w:eastAsia="ru-RU" w:bidi="ru-RU"/>
        </w:rPr>
        <w:t>:</w:t>
      </w:r>
    </w:p>
    <w:p w:rsidR="00633644" w:rsidRDefault="00633644" w:rsidP="00633644">
      <w:pPr>
        <w:pStyle w:val="20"/>
        <w:numPr>
          <w:ilvl w:val="0"/>
          <w:numId w:val="1"/>
        </w:numPr>
        <w:shd w:val="clear" w:color="auto" w:fill="auto"/>
        <w:tabs>
          <w:tab w:val="left" w:pos="860"/>
        </w:tabs>
        <w:ind w:right="-1" w:firstLine="560"/>
      </w:pPr>
      <w:r>
        <w:rPr>
          <w:color w:val="000000"/>
          <w:lang w:eastAsia="ru-RU" w:bidi="ru-RU"/>
        </w:rPr>
        <w:t>должностных лиц федеральных органов исполнительной власти, органов государственной власти субъектов РФ, органов местного самоуправления, органов пли организаций, осуществляющих функции указанных органов, а также государственных внебюджетных фондов;</w:t>
      </w:r>
    </w:p>
    <w:p w:rsidR="00633644" w:rsidRDefault="00633644" w:rsidP="00633644">
      <w:pPr>
        <w:pStyle w:val="20"/>
        <w:numPr>
          <w:ilvl w:val="0"/>
          <w:numId w:val="1"/>
        </w:numPr>
        <w:shd w:val="clear" w:color="auto" w:fill="auto"/>
        <w:tabs>
          <w:tab w:val="left" w:pos="899"/>
        </w:tabs>
        <w:ind w:right="-1" w:firstLine="560"/>
      </w:pPr>
      <w:r>
        <w:rPr>
          <w:color w:val="000000"/>
          <w:lang w:eastAsia="ru-RU" w:bidi="ru-RU"/>
        </w:rPr>
        <w:t>коммерческие и некоммерческие организации и их должностных лиц;</w:t>
      </w:r>
    </w:p>
    <w:p w:rsidR="00633644" w:rsidRDefault="00633644" w:rsidP="00633644">
      <w:pPr>
        <w:pStyle w:val="20"/>
        <w:shd w:val="clear" w:color="auto" w:fill="auto"/>
        <w:ind w:right="-1" w:firstLine="560"/>
      </w:pPr>
      <w:r>
        <w:rPr>
          <w:color w:val="000000"/>
          <w:lang w:eastAsia="ru-RU" w:bidi="ru-RU"/>
        </w:rPr>
        <w:t>3 ) физических лиц, в том числе индивидуальных предпринимателей.</w:t>
      </w:r>
    </w:p>
    <w:p w:rsidR="00633644" w:rsidRDefault="00633644" w:rsidP="00633644">
      <w:pPr>
        <w:pStyle w:val="20"/>
        <w:shd w:val="clear" w:color="auto" w:fill="auto"/>
        <w:ind w:right="-1" w:firstLine="560"/>
      </w:pPr>
      <w:r>
        <w:rPr>
          <w:color w:val="000000"/>
          <w:lang w:eastAsia="ru-RU" w:bidi="ru-RU"/>
        </w:rPr>
        <w:t>Необходимым элементом состава правонарушения является наличие</w:t>
      </w:r>
      <w:r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вины, если иное прямо не установлено законодателем.</w:t>
      </w:r>
    </w:p>
    <w:p w:rsidR="00633644" w:rsidRDefault="00633644" w:rsidP="00633644">
      <w:pPr>
        <w:pStyle w:val="20"/>
        <w:shd w:val="clear" w:color="auto" w:fill="auto"/>
        <w:ind w:right="-1" w:firstLine="560"/>
      </w:pPr>
      <w:r>
        <w:rPr>
          <w:color w:val="000000"/>
          <w:lang w:eastAsia="ru-RU" w:bidi="ru-RU"/>
        </w:rPr>
        <w:t>Действующим законодательством предусмотрена возможность привлечения виновных лиц к административной ответственности:</w:t>
      </w:r>
    </w:p>
    <w:p w:rsidR="00633644" w:rsidRDefault="00633644" w:rsidP="0063364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right="-1" w:firstLine="560"/>
      </w:pPr>
      <w:r>
        <w:rPr>
          <w:color w:val="000000"/>
          <w:lang w:eastAsia="ru-RU" w:bidi="ru-RU"/>
        </w:rPr>
        <w:t>за нарушение стандартов раскрытия информации субъектами оптового рынка электрической энергии и мощности, розничных рынков электрической энергии (ст. 9.15 КоАП РФ);</w:t>
      </w:r>
    </w:p>
    <w:p w:rsidR="00633644" w:rsidRDefault="00633644" w:rsidP="0063364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right="-1" w:firstLine="560"/>
      </w:pPr>
      <w:r>
        <w:rPr>
          <w:color w:val="000000"/>
          <w:lang w:eastAsia="ru-RU" w:bidi="ru-RU"/>
        </w:rPr>
        <w:t>за нарушение законодательства об энергосбережении и о повышении энергетической эффективности в части заключения и исполнения договора по установке, замене, эксплуатации приборов учета используемых энергетических ресурсов (ч. ч. 6 и 12 ст. 9.1 6 КоАП РФ);</w:t>
      </w:r>
    </w:p>
    <w:p w:rsidR="00633644" w:rsidRDefault="00633644" w:rsidP="00633644">
      <w:pPr>
        <w:pStyle w:val="20"/>
        <w:shd w:val="clear" w:color="auto" w:fill="auto"/>
        <w:ind w:right="-1" w:firstLine="567"/>
      </w:pPr>
      <w:r>
        <w:rPr>
          <w:color w:val="000000"/>
          <w:lang w:eastAsia="ru-RU" w:bidi="ru-RU"/>
        </w:rPr>
        <w:t xml:space="preserve">- </w:t>
      </w:r>
      <w:r>
        <w:rPr>
          <w:color w:val="000000"/>
          <w:lang w:eastAsia="ru-RU" w:bidi="ru-RU"/>
        </w:rPr>
        <w:t>за нарушение правил технологического присоединения к электрическим сетям, правил подключения (технологического присоединения) к системам теплоснабжения либо правил подключения (технологического присоединения) к системам водоснабжения и водоотведения (ст. 9.2 1 КоАП РФ);</w:t>
      </w:r>
    </w:p>
    <w:p w:rsidR="00633644" w:rsidRDefault="00633644" w:rsidP="0063364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right="-1" w:firstLine="580"/>
      </w:pPr>
      <w:r>
        <w:rPr>
          <w:color w:val="000000"/>
          <w:lang w:eastAsia="ru-RU" w:bidi="ru-RU"/>
        </w:rPr>
        <w:t>за ограничение конкуренции органами власти, органами местного самоуправления (ст. 14.9 КоАП РФ);</w:t>
      </w:r>
    </w:p>
    <w:p w:rsidR="00633644" w:rsidRDefault="00633644" w:rsidP="00633644">
      <w:pPr>
        <w:pStyle w:val="30"/>
        <w:numPr>
          <w:ilvl w:val="0"/>
          <w:numId w:val="2"/>
        </w:numPr>
        <w:shd w:val="clear" w:color="auto" w:fill="auto"/>
        <w:tabs>
          <w:tab w:val="left" w:pos="704"/>
        </w:tabs>
        <w:ind w:right="-1"/>
      </w:pPr>
      <w:r>
        <w:rPr>
          <w:color w:val="000000"/>
          <w:lang w:eastAsia="ru-RU" w:bidi="ru-RU"/>
        </w:rPr>
        <w:t>за злоупотребление доминирующим положением на товарном рынке (ст. 14.31 КоАП РФ);</w:t>
      </w:r>
    </w:p>
    <w:p w:rsidR="00633644" w:rsidRDefault="00633644" w:rsidP="00633644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  <w:ind w:right="-1" w:firstLine="580"/>
      </w:pPr>
      <w:r>
        <w:rPr>
          <w:color w:val="000000"/>
          <w:lang w:eastAsia="ru-RU" w:bidi="ru-RU"/>
        </w:rPr>
        <w:t>за манипулирование ценами на оптовом и (или) розничных рынках электрической энергии (мощности) (ст. 14.3 1.2 КоАПРФ);</w:t>
      </w:r>
    </w:p>
    <w:p w:rsidR="00633644" w:rsidRDefault="00633644" w:rsidP="00633644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ind w:right="-1" w:firstLine="580"/>
      </w:pPr>
      <w:r>
        <w:rPr>
          <w:color w:val="000000"/>
          <w:lang w:eastAsia="ru-RU" w:bidi="ru-RU"/>
        </w:rPr>
        <w:t>за заключение ограничивающего конкуренцию соглашения, осуществление ограничивающих конкуренцию согласованных действий, координацию экономической деятельности (ст. 14.32 КоАП РФ);</w:t>
      </w:r>
    </w:p>
    <w:p w:rsidR="00633644" w:rsidRDefault="00633644" w:rsidP="00633644">
      <w:pPr>
        <w:pStyle w:val="20"/>
        <w:numPr>
          <w:ilvl w:val="0"/>
          <w:numId w:val="2"/>
        </w:numPr>
        <w:shd w:val="clear" w:color="auto" w:fill="auto"/>
        <w:tabs>
          <w:tab w:val="left" w:pos="788"/>
        </w:tabs>
        <w:ind w:right="-1" w:firstLine="580"/>
      </w:pPr>
      <w:r>
        <w:rPr>
          <w:color w:val="000000"/>
          <w:lang w:eastAsia="ru-RU" w:bidi="ru-RU"/>
        </w:rPr>
        <w:t>за недобросовестную конкуренцию (ст. 14.33 КоАП РФ);</w:t>
      </w:r>
    </w:p>
    <w:p w:rsidR="00633644" w:rsidRDefault="00633644" w:rsidP="00633644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ind w:right="-1" w:firstLine="580"/>
      </w:pPr>
      <w:r>
        <w:rPr>
          <w:color w:val="000000"/>
          <w:lang w:eastAsia="ru-RU" w:bidi="ru-RU"/>
        </w:rPr>
        <w:t>за нарушение антимонопольных правил, установленных федеральным законом, при осуществлении торговой деятельности (ст. 14.40 КоАП РФ);</w:t>
      </w:r>
    </w:p>
    <w:p w:rsidR="00633644" w:rsidRDefault="00633644" w:rsidP="00633644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  <w:ind w:right="-1" w:firstLine="580"/>
      </w:pPr>
      <w:r>
        <w:rPr>
          <w:color w:val="000000"/>
          <w:lang w:eastAsia="ru-RU" w:bidi="ru-RU"/>
        </w:rPr>
        <w:t>за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 (ст. 14.41 КоАПРФ);</w:t>
      </w:r>
    </w:p>
    <w:p w:rsidR="00633644" w:rsidRDefault="00633644" w:rsidP="00633644">
      <w:pPr>
        <w:pStyle w:val="20"/>
        <w:numPr>
          <w:ilvl w:val="0"/>
          <w:numId w:val="2"/>
        </w:numPr>
        <w:shd w:val="clear" w:color="auto" w:fill="auto"/>
        <w:tabs>
          <w:tab w:val="left" w:pos="713"/>
        </w:tabs>
        <w:ind w:right="-1" w:firstLine="580"/>
      </w:pPr>
      <w:r>
        <w:rPr>
          <w:color w:val="000000"/>
          <w:lang w:eastAsia="ru-RU" w:bidi="ru-RU"/>
        </w:rPr>
        <w:lastRenderedPageBreak/>
        <w:t>за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 (ст. 14.42 КоАПРФ);</w:t>
      </w:r>
    </w:p>
    <w:p w:rsidR="00633644" w:rsidRDefault="00633644" w:rsidP="00633644">
      <w:pPr>
        <w:pStyle w:val="20"/>
        <w:numPr>
          <w:ilvl w:val="0"/>
          <w:numId w:val="2"/>
        </w:numPr>
        <w:shd w:val="clear" w:color="auto" w:fill="auto"/>
        <w:tabs>
          <w:tab w:val="left" w:pos="867"/>
        </w:tabs>
        <w:ind w:right="-1" w:firstLine="580"/>
      </w:pPr>
      <w:r>
        <w:rPr>
          <w:color w:val="000000"/>
          <w:lang w:eastAsia="ru-RU" w:bidi="ru-RU"/>
        </w:rPr>
        <w:t>за невыполнение в установленный срок законного решения, предписания ФАС России, его территориального органа о прекращении ограничивающих конкуренцию соглашений и (или) согласованных действий и совершении действии, направленных па обеспечение конкуренции, или выданного при осуществлении контроля за использованием государственной или муниципальной преференции законного решения, предписания о совершении предусмотренных антимонопольным законодательством действий (ч. 2.1 ст. 19.5 КоАП РФ),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действий, направленных на обеспечение конкуренции (ч. 2.2 ст. 19.5 КоАП РФ),</w:t>
      </w:r>
      <w:r>
        <w:rPr>
          <w:color w:val="000000"/>
          <w:lang w:eastAsia="ru-RU" w:bidi="ru-RU"/>
        </w:rPr>
        <w:br/>
      </w:r>
      <w:r>
        <w:rPr>
          <w:color w:val="000000"/>
          <w:lang w:eastAsia="ru-RU" w:bidi="ru-RU"/>
        </w:rPr>
        <w:t>о прекращении нарушения правил недискриминационного доступа к товарам (работам, услугам) или выданного при осуществлении государственного контроля за экономической концентрацией законного решения, предписания о совершении предусмотренных антимонопольным законодательством действий, направленных на обеспечение конкуренции (ч. 2.3 ст. 19.5 КоАП РФ), предписания о прекращении недобросовестной конкуренции (ч. 2.5 ст. 19.5 КоАП РФ), предписания о прекращении нарушения антимонопольного законодательства, законодательства о естественных монополиях, законного решения, предписания ФАС России, ее территориального органа о прекращении либо недопущении ограничивающих конкуренцию действий или законного решения, предписания о совершении предусмотренных законодательством Российской Федерации действий (ч. 2.6 ст. 19.5 КоАП РФ);</w:t>
      </w:r>
    </w:p>
    <w:p w:rsidR="00633644" w:rsidRDefault="00633644" w:rsidP="00633644">
      <w:pPr>
        <w:pStyle w:val="20"/>
        <w:numPr>
          <w:ilvl w:val="0"/>
          <w:numId w:val="2"/>
        </w:numPr>
        <w:shd w:val="clear" w:color="auto" w:fill="auto"/>
        <w:tabs>
          <w:tab w:val="left" w:pos="713"/>
          <w:tab w:val="left" w:pos="9639"/>
        </w:tabs>
        <w:ind w:right="-1" w:firstLine="580"/>
        <w:jc w:val="left"/>
      </w:pPr>
      <w:r w:rsidRPr="00633644">
        <w:rPr>
          <w:color w:val="000000"/>
          <w:lang w:eastAsia="ru-RU" w:bidi="ru-RU"/>
        </w:rPr>
        <w:t>за непредставление ходатайств, уведомлений (заявлений), сведений (информации) в ФАС России, его территориальные органы (ст. 19.8 КоАП</w:t>
      </w:r>
      <w:r>
        <w:rPr>
          <w:color w:val="000000"/>
          <w:lang w:eastAsia="ru-RU" w:bidi="ru-RU"/>
        </w:rPr>
        <w:t xml:space="preserve"> </w:t>
      </w:r>
      <w:r w:rsidRPr="00633644">
        <w:rPr>
          <w:color w:val="000000"/>
          <w:lang w:eastAsia="ru-RU" w:bidi="ru-RU"/>
        </w:rPr>
        <w:t>РФ);</w:t>
      </w:r>
    </w:p>
    <w:p w:rsidR="00633644" w:rsidRDefault="00633644" w:rsidP="00633644">
      <w:pPr>
        <w:pStyle w:val="20"/>
        <w:shd w:val="clear" w:color="auto" w:fill="auto"/>
        <w:tabs>
          <w:tab w:val="left" w:pos="9214"/>
        </w:tabs>
        <w:ind w:right="141" w:firstLine="580"/>
      </w:pPr>
      <w:r>
        <w:rPr>
          <w:color w:val="000000"/>
          <w:lang w:eastAsia="ru-RU" w:bidi="ru-RU"/>
        </w:rPr>
        <w:t xml:space="preserve">- за </w:t>
      </w:r>
      <w:r>
        <w:rPr>
          <w:color w:val="000000"/>
          <w:lang w:eastAsia="ru-RU" w:bidi="ru-RU"/>
        </w:rPr>
        <w:t>непредставление</w:t>
      </w:r>
      <w:r>
        <w:rPr>
          <w:color w:val="000000"/>
          <w:lang w:eastAsia="ru-RU" w:bidi="ru-RU"/>
        </w:rPr>
        <w:t xml:space="preserve"> сведений или предоставление заведомо ложных сведений о своей деятельности субъектами естественных монополий и (или) организациями коммунального комплекса (ст. 1 9.8.1 КоАГГРФ).</w:t>
      </w:r>
    </w:p>
    <w:p w:rsidR="00633644" w:rsidRDefault="00633644" w:rsidP="00633644">
      <w:pPr>
        <w:pStyle w:val="20"/>
        <w:shd w:val="clear" w:color="auto" w:fill="auto"/>
        <w:tabs>
          <w:tab w:val="left" w:pos="9214"/>
        </w:tabs>
        <w:ind w:right="141" w:firstLine="580"/>
      </w:pPr>
      <w:r>
        <w:rPr>
          <w:color w:val="000000"/>
          <w:lang w:eastAsia="ru-RU" w:bidi="ru-RU"/>
        </w:rPr>
        <w:t xml:space="preserve">Как было отмечено Конституционным Судом РФ в Постановлении от 24 июня 2009 г. </w:t>
      </w:r>
      <w:r>
        <w:rPr>
          <w:color w:val="000000"/>
          <w:lang w:val="en-US" w:bidi="en-US"/>
        </w:rPr>
        <w:t>N</w:t>
      </w:r>
      <w:r w:rsidRPr="00055EB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1 1-11, в силу ч. 3 ст. 17 и ч. 3 ст. 55 Конституции РФ исходящее из принципа справедливости конституционное требование соразмерности установления правовой ответственности предполагает в качестве общего правила ее дифференциацию в зависимости от тяжести содеянного, размера и характера причиненного ущерба, степени вины правонарушителя и иных существенных обстоятельств, обусловливающих индивидуализаци</w:t>
      </w:r>
      <w:r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 xml:space="preserve"> при применении взыскания</w:t>
      </w:r>
      <w:r>
        <w:rPr>
          <w:color w:val="000000"/>
          <w:lang w:eastAsia="ru-RU" w:bidi="ru-RU"/>
        </w:rPr>
        <w:t>.</w:t>
      </w:r>
    </w:p>
    <w:p w:rsidR="00633644" w:rsidRDefault="00633644" w:rsidP="00633644">
      <w:pPr>
        <w:pStyle w:val="20"/>
        <w:shd w:val="clear" w:color="auto" w:fill="auto"/>
        <w:tabs>
          <w:tab w:val="left" w:pos="9214"/>
        </w:tabs>
        <w:spacing w:after="260"/>
        <w:ind w:right="141" w:firstLine="580"/>
      </w:pPr>
      <w:r>
        <w:rPr>
          <w:color w:val="000000"/>
          <w:lang w:eastAsia="ru-RU" w:bidi="ru-RU"/>
        </w:rPr>
        <w:t xml:space="preserve">С учетом того, что санкции представляют собой лишь негативные последствия нарушения антимонопольного законодательства, их применение </w:t>
      </w:r>
      <w:r>
        <w:rPr>
          <w:color w:val="000000"/>
          <w:lang w:eastAsia="ru-RU" w:bidi="ru-RU"/>
        </w:rPr>
        <w:t>не</w:t>
      </w:r>
      <w:bookmarkStart w:id="0" w:name="_GoBack"/>
      <w:bookmarkEnd w:id="0"/>
      <w:r>
        <w:rPr>
          <w:color w:val="000000"/>
          <w:lang w:eastAsia="ru-RU" w:bidi="ru-RU"/>
        </w:rPr>
        <w:t xml:space="preserve"> обеспечивает восстановления конкурентной среды и создания условий для ее существования, законом особо оговаривается, что привлечение к административной ответственности виновных лиц не освобождает их от обязанности исполнять решения и предписания антимонопольного органа.</w:t>
      </w:r>
    </w:p>
    <w:p w:rsidR="0086748F" w:rsidRDefault="0086748F" w:rsidP="00633644">
      <w:pPr>
        <w:tabs>
          <w:tab w:val="left" w:pos="9639"/>
        </w:tabs>
      </w:pPr>
    </w:p>
    <w:sectPr w:rsidR="0086748F" w:rsidSect="006336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51384"/>
    <w:multiLevelType w:val="multilevel"/>
    <w:tmpl w:val="D068B2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F3005D"/>
    <w:multiLevelType w:val="multilevel"/>
    <w:tmpl w:val="25BAA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44"/>
    <w:rsid w:val="00633644"/>
    <w:rsid w:val="0086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8421D-B30C-4C06-9C86-B680FC2F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36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336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644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33644"/>
    <w:pPr>
      <w:widowControl w:val="0"/>
      <w:shd w:val="clear" w:color="auto" w:fill="FFFFFF"/>
      <w:spacing w:after="0" w:line="302" w:lineRule="exact"/>
      <w:ind w:firstLine="5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annotation reference"/>
    <w:basedOn w:val="a0"/>
    <w:uiPriority w:val="99"/>
    <w:semiHidden/>
    <w:unhideWhenUsed/>
    <w:rsid w:val="0063364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364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364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364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364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3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Студеникина</dc:creator>
  <cp:keywords/>
  <dc:description/>
  <cp:lastModifiedBy>Наталия Сергеевна Студеникина</cp:lastModifiedBy>
  <cp:revision>1</cp:revision>
  <dcterms:created xsi:type="dcterms:W3CDTF">2022-01-11T01:51:00Z</dcterms:created>
  <dcterms:modified xsi:type="dcterms:W3CDTF">2022-01-11T01:57:00Z</dcterms:modified>
</cp:coreProperties>
</file>