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0" w:rsidRPr="00344BE5" w:rsidRDefault="007051F0" w:rsidP="007051F0">
      <w:pPr>
        <w:spacing w:after="0" w:line="240" w:lineRule="auto"/>
        <w:jc w:val="center"/>
        <w:rPr>
          <w:rFonts w:ascii="Times New Roman" w:hAnsi="Times New Roman"/>
          <w:b/>
          <w:spacing w:val="-11"/>
          <w:sz w:val="23"/>
          <w:szCs w:val="23"/>
        </w:rPr>
      </w:pP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>С 1 января 2021   вступило в силу постановление Правительства РФ от 31.12.2020 № 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</w:t>
      </w:r>
      <w:proofErr w:type="gramEnd"/>
      <w:r w:rsidRPr="00344BE5">
        <w:rPr>
          <w:rFonts w:ascii="Times New Roman" w:hAnsi="Times New Roman"/>
          <w:sz w:val="23"/>
          <w:szCs w:val="23"/>
        </w:rPr>
        <w:t xml:space="preserve"> также о внесении изменений в некоторые акты Правительства Российской Федерации".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этой связи ряд ранее действующих правил, регулирующих стационарную розничную торговлю, продажи товаров по образцам и дистанционным способом, комиссионную торговлю, больше не применяется.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>В обновленном документе были сохранены ранее действующие нормы, закрепляющие ключевые права потребителей и обязанности продавцов относительно доведения информации о товаре, выдачи (направления в электронном виде) кассового или товарного чека, контрольного взвешивания или измерения товаров, отпускаемых за единицу измерения товара (вес (масса нетто), длина и др.), размещение текста Правил в наглядной и доступной форме по месту обслуживания потребителей.</w:t>
      </w:r>
      <w:proofErr w:type="gramEnd"/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При этом новые Правила содержат и ряд новелл.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частности: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закреплена прямая обязанность продавца в случае поступления претензии потребителя направить ему ответ в отношении заявленных требований;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 xml:space="preserve">- непосредственно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</w:t>
      </w:r>
      <w:r w:rsidRPr="00344BE5">
        <w:rPr>
          <w:rFonts w:ascii="Times New Roman" w:hAnsi="Times New Roman"/>
          <w:sz w:val="23"/>
          <w:szCs w:val="23"/>
        </w:rPr>
        <w:lastRenderedPageBreak/>
        <w:t>РФ.</w:t>
      </w:r>
      <w:proofErr w:type="gramEnd"/>
      <w:r w:rsidRPr="00344BE5">
        <w:rPr>
          <w:rFonts w:ascii="Times New Roman" w:hAnsi="Times New Roman"/>
          <w:sz w:val="23"/>
          <w:szCs w:val="23"/>
        </w:rPr>
        <w:t xml:space="preserve"> Таким образом, любой потребитель вправе зафиксировать, например, при помощи камеры мобильного телефона те нарушения, с которыми столкнулся в торговой точке;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- при покупке товаров в </w:t>
      </w:r>
      <w:proofErr w:type="spellStart"/>
      <w:proofErr w:type="gramStart"/>
      <w:r w:rsidRPr="00344BE5">
        <w:rPr>
          <w:rFonts w:ascii="Times New Roman" w:hAnsi="Times New Roman"/>
          <w:sz w:val="23"/>
          <w:szCs w:val="23"/>
        </w:rPr>
        <w:t>интернет-магазинах</w:t>
      </w:r>
      <w:proofErr w:type="spellEnd"/>
      <w:proofErr w:type="gramEnd"/>
      <w:r w:rsidRPr="00344BE5">
        <w:rPr>
          <w:rFonts w:ascii="Times New Roman" w:hAnsi="Times New Roman"/>
          <w:sz w:val="23"/>
          <w:szCs w:val="23"/>
        </w:rPr>
        <w:t xml:space="preserve"> теперь предусмотрено новое правило, согласно которому продавец предоставляет потребителю подтверждение заключения договора розничной купли-продажи после получения сообщения потребителя о намерении заключить договор розничной купли-продажи. Такое подтверждение должно содержать номер заказа, который позволяет потребителю получить информацию о заключенном договоре розничной купли-продажи и его условиях;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при доставке товара, приобретенного дистанционно, он передается потребителю по указанному им адресу, а при отсутствии потребителя - любому лицу, предъявившему информацию о номере заказа. Таким образом, родственникам или совместно проживающим с потребителем лицам не требуется предъявление доверенности, паспорта или иных документов. Однако договором могут быть предусмотрены более строгие правила (например, при доставке дорогостоящих товаров);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возврат некачественного товара всегда производится за счет продавца.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Ряд новелл касается продажи товаров с использованием автоматов. В частности, продавец при их использовании обязан довести до сведения потребителя следующую информацию: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наименование (фирменное наименование) продавца, его основной государственный регистрационный номер, его место нахождения и адрес, режим работы, его номер телефона и адрес электронной почты;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правила пользования автоматом для заключения договора розничной купли-продажи;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порядок возврата суммы, уплаченной за товар, если товар не предоставлен потребителю.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Правила содержат отдельные нормы, регулирующие особенности продажи продовольственных товаров, технически сложных товаров бытового назначения, автомобилей, </w:t>
      </w:r>
      <w:proofErr w:type="spellStart"/>
      <w:r w:rsidRPr="00344BE5">
        <w:rPr>
          <w:rFonts w:ascii="Times New Roman" w:hAnsi="Times New Roman"/>
          <w:sz w:val="23"/>
          <w:szCs w:val="23"/>
        </w:rPr>
        <w:t>мототехники</w:t>
      </w:r>
      <w:proofErr w:type="spellEnd"/>
      <w:r w:rsidRPr="00344BE5">
        <w:rPr>
          <w:rFonts w:ascii="Times New Roman" w:hAnsi="Times New Roman"/>
          <w:sz w:val="23"/>
          <w:szCs w:val="23"/>
        </w:rPr>
        <w:t>, прицепов и номерных агрегатов, ювелирных и других изделий из драгоценных металлов и (или) драгоценных камней, животных, растений и ряда иных видов товаров.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344BE5">
        <w:rPr>
          <w:rFonts w:ascii="Times New Roman" w:hAnsi="Times New Roman"/>
          <w:sz w:val="23"/>
          <w:szCs w:val="23"/>
        </w:rPr>
        <w:t>В случае приобретения технически сложных товаров бытового назначения, текстильных, трикотажных, швейных, меховых товаров и обуви, животных, растений или мебели, если кассовый чек, электронный или иной документ, подтверждающий оплату таких товаров, не содержит наименование товара, артикул и (или) модель, сорт (при наличии), необходимо требовать оформления товарного чека, в котором будет конкретизирована указанная информация.</w:t>
      </w:r>
      <w:proofErr w:type="gramEnd"/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Всем </w:t>
      </w:r>
      <w:proofErr w:type="spellStart"/>
      <w:r w:rsidRPr="00344BE5">
        <w:rPr>
          <w:rFonts w:ascii="Times New Roman" w:hAnsi="Times New Roman"/>
          <w:sz w:val="23"/>
          <w:szCs w:val="23"/>
        </w:rPr>
        <w:t>автовладельцам</w:t>
      </w:r>
      <w:proofErr w:type="spellEnd"/>
      <w:r w:rsidRPr="00344BE5">
        <w:rPr>
          <w:rFonts w:ascii="Times New Roman" w:hAnsi="Times New Roman"/>
          <w:sz w:val="23"/>
          <w:szCs w:val="23"/>
        </w:rPr>
        <w:t xml:space="preserve">, желающим уточнить происхождение и производителя топлива на АЗС, теперь можно ссылаться на пункт 71 новых Правил. </w:t>
      </w:r>
      <w:proofErr w:type="gramStart"/>
      <w:r w:rsidRPr="00344BE5">
        <w:rPr>
          <w:rFonts w:ascii="Times New Roman" w:hAnsi="Times New Roman"/>
          <w:sz w:val="23"/>
          <w:szCs w:val="23"/>
        </w:rPr>
        <w:t>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станцию,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автозаправочную станцию, где осуществляется реализация топлива по документу о качестве (паспорту), а также</w:t>
      </w:r>
      <w:proofErr w:type="gramEnd"/>
      <w:r w:rsidRPr="00344BE5">
        <w:rPr>
          <w:rFonts w:ascii="Times New Roman" w:hAnsi="Times New Roman"/>
          <w:sz w:val="23"/>
          <w:szCs w:val="23"/>
        </w:rPr>
        <w:t xml:space="preserve"> размера паспортизированной партии топлива и даты отгрузки.</w:t>
      </w:r>
    </w:p>
    <w:sectPr w:rsidR="004A54A6" w:rsidRPr="00344BE5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B42B4"/>
    <w:rsid w:val="001C1A1D"/>
    <w:rsid w:val="001D2EB8"/>
    <w:rsid w:val="001D638E"/>
    <w:rsid w:val="001F67F3"/>
    <w:rsid w:val="00206331"/>
    <w:rsid w:val="002661BA"/>
    <w:rsid w:val="002A607D"/>
    <w:rsid w:val="00344BE5"/>
    <w:rsid w:val="003B725D"/>
    <w:rsid w:val="003F581A"/>
    <w:rsid w:val="004169BF"/>
    <w:rsid w:val="00446667"/>
    <w:rsid w:val="004A54A6"/>
    <w:rsid w:val="004E33C1"/>
    <w:rsid w:val="00511999"/>
    <w:rsid w:val="00530084"/>
    <w:rsid w:val="0053337A"/>
    <w:rsid w:val="00556816"/>
    <w:rsid w:val="005972E1"/>
    <w:rsid w:val="005C609A"/>
    <w:rsid w:val="005E07D0"/>
    <w:rsid w:val="00662896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6054A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9377C"/>
    <w:rsid w:val="00CA1301"/>
    <w:rsid w:val="00D01A98"/>
    <w:rsid w:val="00D02764"/>
    <w:rsid w:val="00D43412"/>
    <w:rsid w:val="00DA76DD"/>
    <w:rsid w:val="00DB53FD"/>
    <w:rsid w:val="00E52645"/>
    <w:rsid w:val="00EE6464"/>
    <w:rsid w:val="00EF062D"/>
    <w:rsid w:val="00F94964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pasp1</cp:lastModifiedBy>
  <cp:revision>2</cp:revision>
  <cp:lastPrinted>2020-09-28T05:15:00Z</cp:lastPrinted>
  <dcterms:created xsi:type="dcterms:W3CDTF">2021-05-24T07:48:00Z</dcterms:created>
  <dcterms:modified xsi:type="dcterms:W3CDTF">2021-05-24T07:48:00Z</dcterms:modified>
</cp:coreProperties>
</file>