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DD" w:rsidRPr="00610DC1" w:rsidRDefault="00201FDD" w:rsidP="00610DC1">
      <w:pPr>
        <w:jc w:val="center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610DC1">
        <w:rPr>
          <w:b/>
          <w:sz w:val="32"/>
          <w:szCs w:val="32"/>
        </w:rPr>
        <w:t>Гранты молодым предпринимателям.</w:t>
      </w:r>
      <w:r w:rsidRPr="00610DC1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 wp14:anchorId="4D4808A5" wp14:editId="5F808EF6">
            <wp:simplePos x="0" y="0"/>
            <wp:positionH relativeFrom="column">
              <wp:posOffset>3976</wp:posOffset>
            </wp:positionH>
            <wp:positionV relativeFrom="paragraph">
              <wp:posOffset>-1049</wp:posOffset>
            </wp:positionV>
            <wp:extent cx="1693628" cy="1069415"/>
            <wp:effectExtent l="0" t="0" r="1905" b="0"/>
            <wp:wrapSquare wrapText="bothSides"/>
            <wp:docPr id="1" name="Рисунок 1" descr="Молодые предприниматели получат гранты от госуд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ые предприниматели получат гранты от государ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8" cy="10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FDD" w:rsidRPr="00201FDD" w:rsidRDefault="00201FDD" w:rsidP="00201FDD">
      <w:pPr>
        <w:shd w:val="clear" w:color="auto" w:fill="F4F4F4"/>
        <w:spacing w:after="0" w:line="240" w:lineRule="auto"/>
        <w:jc w:val="both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     </w:t>
      </w:r>
      <w:r w:rsidRPr="007D52DE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Г</w:t>
      </w: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раждане до 25 лет, которые решили открыть свое дело, смогут получить</w:t>
      </w: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 грант от 100 до 500 тыс. рублей</w:t>
      </w: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 (или </w:t>
      </w: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до 1 млн рублей</w:t>
      </w: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 в том случае, если деятельность ведется в Арктической зоне). Средства смогут получить как индивидуальные предприниматели, так и учредители предприятий. В бюджете на эту меру предусмотрено более 2 млрд рублей.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FDD" w:rsidRPr="00201FDD" w:rsidRDefault="00201FDD" w:rsidP="007D52DE">
      <w:pPr>
        <w:shd w:val="clear" w:color="auto" w:fill="F4F4F4"/>
        <w:spacing w:after="0" w:line="240" w:lineRule="auto"/>
        <w:jc w:val="center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Кто может получить гранты?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ИП и юридические лица, основанные лицами в возрасте от 14 до 25 лет (включительно). До 18 лет – с разрешения родителей. При этом если речь о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юрлице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, то молодой человек должен владеть долей в компании свыше 50%.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Какова сумма гранта?</w:t>
      </w:r>
    </w:p>
    <w:p w:rsidR="00201FDD" w:rsidRPr="00201FDD" w:rsidRDefault="00201FDD" w:rsidP="00201FDD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Минимальная – 100 тыс. рублей.</w:t>
      </w:r>
    </w:p>
    <w:p w:rsidR="00201FDD" w:rsidRPr="00201FDD" w:rsidRDefault="00201FDD" w:rsidP="00201FDD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Максимальная – 500 тыс. рублей (до 1 млн рублей для Арктической зоны: Мурманская и Архангельская области, Ненецкий и Ямало-Ненецкий АО, Чукотка, Карелия, Коми, Якутия, Красноярский край).</w:t>
      </w: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br/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На какие цели можно потратить грант?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На создание и развитие своего дела.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Когда и где будут принимать заявки на грант?</w:t>
      </w:r>
    </w:p>
    <w:p w:rsidR="007D52DE" w:rsidRPr="00201FDD" w:rsidRDefault="00201FDD" w:rsidP="007D52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12 апреля вступил в силу </w:t>
      </w:r>
      <w:hyperlink r:id="rId6" w:tgtFrame="_blank" w:history="1">
        <w:r w:rsidRPr="00201FDD">
          <w:rPr>
            <w:rFonts w:ascii="Circe" w:eastAsia="Times New Roman" w:hAnsi="Circe" w:cs="Times New Roman"/>
            <w:b/>
            <w:bCs/>
            <w:color w:val="000000"/>
            <w:sz w:val="20"/>
            <w:szCs w:val="20"/>
            <w:lang w:eastAsia="ru-RU"/>
          </w:rPr>
          <w:t>приказ Минэкономразвития РФ</w:t>
        </w:r>
      </w:hyperlink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. Прием заявок примерно начнется в мае-июне. 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Обратиться за грантом можно будет в региональные органы власти (в каждом регионе экономическое ведомство называется по-своему, это может быть министерство экономики, департамент экономики и т.п.). А в центре «Мой бизнес», если необходимо, специалисты помогут вам подготовить заявку или написать бизнес-план (центры созданы во всех субъектах РФ). Адреса центров по </w:t>
      </w:r>
      <w:hyperlink r:id="rId7" w:tgtFrame="_blank" w:history="1">
        <w:r w:rsidRPr="00201FDD">
          <w:rPr>
            <w:rFonts w:ascii="Circe" w:eastAsia="Times New Roman" w:hAnsi="Circe" w:cs="Times New Roman"/>
            <w:b/>
            <w:bCs/>
            <w:color w:val="000000"/>
            <w:sz w:val="20"/>
            <w:szCs w:val="20"/>
            <w:lang w:eastAsia="ru-RU"/>
          </w:rPr>
          <w:t>ссылке</w:t>
        </w:r>
      </w:hyperlink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.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Каковы условия получения гранта?</w:t>
      </w:r>
    </w:p>
    <w:p w:rsidR="00201FDD" w:rsidRPr="00201FDD" w:rsidRDefault="00201FDD" w:rsidP="00201FDD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Нет долгов по налогам/взносам больше 1000 рублей.</w:t>
      </w:r>
    </w:p>
    <w:p w:rsidR="00201FDD" w:rsidRPr="00201FDD" w:rsidRDefault="00201FDD" w:rsidP="00201FDD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Прохождение бесплатного обучения в центре «Мой бизнес» по основам предпринимательской деятельности (вы должны разбираться в условиях ведения бизнеса, мерах поддержки и нововведениях в законодательстве). Длительность обучения – не менее 16 часов. Если вы уже обучились по программе центра или Корпорации МСП, то можете использовать полученный сертификат (срок его действия не менее года).</w:t>
      </w:r>
    </w:p>
    <w:p w:rsidR="00201FDD" w:rsidRPr="00201FDD" w:rsidRDefault="00201FDD" w:rsidP="00201FDD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не менее 25% от стоимости проекта (например, если вы хотите приобрести на средства гранта оборудование, то 25% от его стоимости должны добавить из своих денег; если своих средств еще нет, то можно, к примеру, взять льготный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микрозайм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в центре «Мой бизнес» – он предоставляется на срок до 3 лет в объеме до 5 млн рублей).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br/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Где пройти обучение для получения гранта?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Специальных требований к программам обучения не установлено. Единственный момент – это должна быть серия занятий, после которых выдаётся сертификат, а не разовый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вебинар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или тренинг.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br/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Есть три варианта:</w:t>
      </w:r>
    </w:p>
    <w:p w:rsidR="00201FDD" w:rsidRPr="00201FDD" w:rsidRDefault="00201FDD" w:rsidP="00201FDD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Пройти обучение в центре «Мой бизнес» в вашем регионе. </w:t>
      </w:r>
      <w:hyperlink r:id="rId8" w:tgtFrame="_blank" w:history="1">
        <w:r w:rsidRPr="00201FDD">
          <w:rPr>
            <w:rFonts w:ascii="Circe" w:eastAsia="Times New Roman" w:hAnsi="Circe" w:cs="Times New Roman"/>
            <w:b/>
            <w:bCs/>
            <w:color w:val="000000"/>
            <w:sz w:val="20"/>
            <w:szCs w:val="20"/>
            <w:lang w:eastAsia="ru-RU"/>
          </w:rPr>
          <w:t>Адреса</w:t>
        </w:r>
      </w:hyperlink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.</w:t>
      </w:r>
    </w:p>
    <w:p w:rsidR="00201FDD" w:rsidRPr="00201FDD" w:rsidRDefault="00201FDD" w:rsidP="00201FDD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Пройти обучение в Корпорации МСП. График мероприятий доступен по </w:t>
      </w:r>
      <w:hyperlink r:id="rId9" w:tgtFrame="_blank" w:history="1">
        <w:r w:rsidRPr="00201FDD">
          <w:rPr>
            <w:rFonts w:ascii="Circe" w:eastAsia="Times New Roman" w:hAnsi="Circe" w:cs="Times New Roman"/>
            <w:b/>
            <w:bCs/>
            <w:color w:val="000000"/>
            <w:sz w:val="20"/>
            <w:szCs w:val="20"/>
            <w:lang w:eastAsia="ru-RU"/>
          </w:rPr>
          <w:t>ссылке</w:t>
        </w:r>
      </w:hyperlink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.</w:t>
      </w:r>
    </w:p>
    <w:p w:rsidR="00201FDD" w:rsidRPr="00201FDD" w:rsidRDefault="00201FDD" w:rsidP="00201FDD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Пройти обучение на </w:t>
      </w:r>
      <w:hyperlink r:id="rId10" w:history="1">
        <w:r w:rsidRPr="00201FDD">
          <w:rPr>
            <w:rFonts w:ascii="Circe" w:eastAsia="Times New Roman" w:hAnsi="Circe" w:cs="Times New Roman"/>
            <w:b/>
            <w:bCs/>
            <w:color w:val="000000"/>
            <w:sz w:val="20"/>
            <w:szCs w:val="20"/>
            <w:lang w:eastAsia="ru-RU"/>
          </w:rPr>
          <w:t>цифровой платформе МСП.РФ</w:t>
        </w:r>
      </w:hyperlink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 (например, по программам «Азбука предпринимателя» или «Школа предпринимателя»)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lastRenderedPageBreak/>
        <w:br/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На что можно потратить полученный грант?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Грант можно потратить на реализацию бизнес-проекта, в том числе: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аренда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и ремонт нежилого помещения (включая приобретение строительных материалов, оборудования, необходимого для ремонта);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аренда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и (или) приобретение оргтехники, оборудования (в том числе инвентаря, мебели);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присоединение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к инженерным сетям (электрические сети, газоснабжение, водоснабжение, водоотведение, теплоснабжение);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оплата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коммунальных услуг и услуг электроснабжения;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приобретение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ПО (в том числе расходы, связанные с получением прав по лицензионному соглашению, адаптацией, настройкой, внедрением и модификацией программного обеспечения; расходы по сопровождению программного обеспечения);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оплата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первых взносов по договорам лизинга, услуг связи, коммунальных платежей;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оплата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услуг связи и интернета;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продвижение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(СМИ, сайт и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соцсети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);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выплата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по передаче прав на франшизу (паушальный платеж);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оформление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результатов интеллектуальной деятельности;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переоборудование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транспортных средств для перевозки маломобильных групп населения, в том числе инвалидов;</w:t>
      </w:r>
    </w:p>
    <w:p w:rsidR="00201FDD" w:rsidRPr="00201FDD" w:rsidRDefault="00201FDD" w:rsidP="00201FDD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приобретение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сырья, расходных материалов, необходимых для производства продукции и оказания услуг;</w:t>
      </w:r>
    </w:p>
    <w:p w:rsidR="00610DC1" w:rsidRPr="00610DC1" w:rsidRDefault="00201FDD" w:rsidP="00610DC1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proofErr w:type="gram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реализация</w:t>
      </w:r>
      <w:proofErr w:type="gram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мероприятий по профилактике новой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инфекции, включая мероприятия, связанные с обеспечением выполнения санитарно-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эпидемиологииеских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требований.</w:t>
      </w:r>
    </w:p>
    <w:p w:rsidR="00610DC1" w:rsidRPr="00610DC1" w:rsidRDefault="00610DC1" w:rsidP="00610DC1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</w:p>
    <w:p w:rsidR="00201FDD" w:rsidRPr="00201FDD" w:rsidRDefault="00201FDD" w:rsidP="00610DC1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FF0000"/>
          <w:sz w:val="20"/>
          <w:szCs w:val="20"/>
          <w:lang w:eastAsia="ru-RU"/>
        </w:rPr>
        <w:t>!</w:t>
      </w: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 Нельзя купить недвижимость и автомобиль</w:t>
      </w: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br/>
      </w:r>
      <w:r w:rsidRPr="00201FDD">
        <w:rPr>
          <w:rFonts w:ascii="Circe" w:eastAsia="Times New Roman" w:hAnsi="Circe" w:cs="Times New Roman"/>
          <w:color w:val="FF0000"/>
          <w:sz w:val="20"/>
          <w:szCs w:val="20"/>
          <w:lang w:eastAsia="ru-RU"/>
        </w:rPr>
        <w:t>!</w:t>
      </w: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 Не допускается направление гранта на финансирование затрат, связанных с уплатой налогов, сборов и иных обязательных платежей, уплату процентов по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микрозаймам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и кредитам.</w:t>
      </w: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br/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 xml:space="preserve">Может ли </w:t>
      </w:r>
      <w:proofErr w:type="spellStart"/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самозанятый</w:t>
      </w:r>
      <w:proofErr w:type="spellEnd"/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 xml:space="preserve"> получить грант?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Нет, грант может получить только субъект МСП – ИП или юридическое лицо. Однако это может быть ИП на системе налогообложения для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самозанятых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(НПД).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br/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Доступен ли грант жителям Москвы?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Москва в программе не участвует. В столице реализуются свои программы поддержки бизнеса. Подробнее о них можно узнать на </w:t>
      </w:r>
      <w:hyperlink r:id="rId11" w:tgtFrame="_blank" w:history="1">
        <w:r w:rsidRPr="00201FDD">
          <w:rPr>
            <w:rFonts w:ascii="Circe" w:eastAsia="Times New Roman" w:hAnsi="Circe" w:cs="Times New Roman"/>
            <w:b/>
            <w:bCs/>
            <w:color w:val="000000"/>
            <w:sz w:val="20"/>
            <w:szCs w:val="20"/>
            <w:lang w:eastAsia="ru-RU"/>
          </w:rPr>
          <w:t>сайте</w:t>
        </w:r>
      </w:hyperlink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.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br/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Могу ли я получить грант не по месту прописки?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Получить грант можно только в регионе регистрации ИП или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юрлица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. Кроме того, вы должны осуществлять предпринимательскую деятельность на территории своего региона.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br/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По каким критериям оцениваются проекты?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Ваш бизнес-проект должен быть жизнеспособным и реализуемым. Конкретные критерии оценки будут установлены отдельно в каждом регионе.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Нужно ли иметь высшее образование, чтобы получить грант?</w:t>
      </w:r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Нет, это необязательно, требований к уровню образования нет.</w:t>
      </w:r>
    </w:p>
    <w:p w:rsidR="00201FDD" w:rsidRPr="00201FDD" w:rsidRDefault="00201FDD" w:rsidP="00201F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01FDD" w:rsidRPr="00201FDD" w:rsidRDefault="00201FDD" w:rsidP="00201FDD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b/>
          <w:bCs/>
          <w:color w:val="000000"/>
          <w:sz w:val="20"/>
          <w:szCs w:val="20"/>
          <w:lang w:eastAsia="ru-RU"/>
        </w:rPr>
        <w:t>Грант дадут только вновь зарегистрированным МСП?</w:t>
      </w:r>
    </w:p>
    <w:p w:rsidR="00201FDD" w:rsidRPr="00610DC1" w:rsidRDefault="00201FDD" w:rsidP="00610DC1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Ограничений по срокам существования ИП или </w:t>
      </w:r>
      <w:proofErr w:type="spellStart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>юрлица</w:t>
      </w:r>
      <w:proofErr w:type="spellEnd"/>
      <w:r w:rsidRPr="00201FDD">
        <w:rPr>
          <w:rFonts w:ascii="Circe" w:eastAsia="Times New Roman" w:hAnsi="Circe" w:cs="Times New Roman"/>
          <w:color w:val="000000"/>
          <w:sz w:val="20"/>
          <w:szCs w:val="20"/>
          <w:lang w:eastAsia="ru-RU"/>
        </w:rPr>
        <w:t xml:space="preserve"> нет.</w:t>
      </w:r>
    </w:p>
    <w:sectPr w:rsidR="00201FDD" w:rsidRPr="00610DC1" w:rsidSect="00201F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5FF"/>
    <w:multiLevelType w:val="multilevel"/>
    <w:tmpl w:val="046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C64D7"/>
    <w:multiLevelType w:val="multilevel"/>
    <w:tmpl w:val="BC1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414537"/>
    <w:multiLevelType w:val="multilevel"/>
    <w:tmpl w:val="FF9C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F524C"/>
    <w:multiLevelType w:val="multilevel"/>
    <w:tmpl w:val="E36C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B7DD5"/>
    <w:rsid w:val="00104419"/>
    <w:rsid w:val="00201FDD"/>
    <w:rsid w:val="00610DC1"/>
    <w:rsid w:val="006F6CD2"/>
    <w:rsid w:val="007B6E20"/>
    <w:rsid w:val="007D52DE"/>
    <w:rsid w:val="00AC4A62"/>
    <w:rsid w:val="00B05399"/>
    <w:rsid w:val="00B9372B"/>
    <w:rsid w:val="00BF0807"/>
    <w:rsid w:val="00CB29A3"/>
    <w:rsid w:val="00CE3635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cent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cent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2/04/04/mer-prikaz149-site-dok.html" TargetMode="External"/><Relationship Id="rId11" Type="http://schemas.openxmlformats.org/officeDocument/2006/relationships/hyperlink" Target="https://mbm.mos.ru/business-support-lis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xn--l1ag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razvitie-konsultatsionnoy-infrastrukt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dcterms:created xsi:type="dcterms:W3CDTF">2022-04-19T03:02:00Z</dcterms:created>
  <dcterms:modified xsi:type="dcterms:W3CDTF">2022-04-19T03:02:00Z</dcterms:modified>
</cp:coreProperties>
</file>