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9BFE" w14:textId="3AA3E12C" w:rsidR="00CD682C" w:rsidRPr="00CD682C" w:rsidRDefault="00CD682C" w:rsidP="00CD682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CD682C">
        <w:rPr>
          <w:b/>
          <w:color w:val="333333"/>
          <w:sz w:val="28"/>
          <w:szCs w:val="28"/>
        </w:rPr>
        <w:t>Кто может забирать ребенка из детского сада?</w:t>
      </w:r>
    </w:p>
    <w:p w14:paraId="69FCCE01" w14:textId="35C1874E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 Данное положение дополняется п. 8 ч.4.1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14:paraId="2277DDD9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14:paraId="23EA508D" w14:textId="666B98FF" w:rsidR="003436E4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Вместе с тем, з</w:t>
      </w:r>
      <w:r w:rsidR="003436E4">
        <w:rPr>
          <w:color w:val="333333"/>
          <w:sz w:val="28"/>
          <w:szCs w:val="28"/>
        </w:rPr>
        <w:t>аконодательством не предусмотрен исчерпывающий перечень лиц, которые вправе забирать ребенка из детского сада.</w:t>
      </w:r>
      <w:r>
        <w:rPr>
          <w:color w:val="333333"/>
          <w:sz w:val="28"/>
          <w:szCs w:val="28"/>
        </w:rPr>
        <w:t xml:space="preserve"> ВА то же время, в</w:t>
      </w:r>
      <w:r w:rsidR="003436E4">
        <w:rPr>
          <w:color w:val="333333"/>
          <w:sz w:val="28"/>
          <w:szCs w:val="28"/>
        </w:rPr>
        <w:t xml:space="preserve">оспитатель </w:t>
      </w:r>
      <w:proofErr w:type="gramStart"/>
      <w:r w:rsidR="003436E4">
        <w:rPr>
          <w:color w:val="333333"/>
          <w:sz w:val="28"/>
          <w:szCs w:val="28"/>
        </w:rPr>
        <w:t xml:space="preserve">не </w:t>
      </w:r>
      <w:r>
        <w:rPr>
          <w:color w:val="333333"/>
          <w:sz w:val="28"/>
          <w:szCs w:val="28"/>
        </w:rPr>
        <w:t xml:space="preserve"> вправе</w:t>
      </w:r>
      <w:proofErr w:type="gramEnd"/>
      <w:r>
        <w:rPr>
          <w:color w:val="333333"/>
          <w:sz w:val="28"/>
          <w:szCs w:val="28"/>
        </w:rPr>
        <w:t xml:space="preserve"> </w:t>
      </w:r>
      <w:r w:rsidR="003436E4">
        <w:rPr>
          <w:color w:val="333333"/>
          <w:sz w:val="28"/>
          <w:szCs w:val="28"/>
        </w:rPr>
        <w:t>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 Согласно ст.28 Гражданского кодекса РФ, ст.64 Семейного кодекса РФ законными представителями несовершеннолетних являются родители, опекуны, попечители, усыновители.</w:t>
      </w:r>
    </w:p>
    <w:p w14:paraId="6F20FF5F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</w:p>
    <w:p w14:paraId="5FF1CAA8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</w:p>
    <w:p w14:paraId="59F885A4" w14:textId="77777777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</w:p>
    <w:p w14:paraId="2E2BD306" w14:textId="6EA8AC58" w:rsidR="003436E4" w:rsidRDefault="003436E4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</w:t>
      </w:r>
    </w:p>
    <w:p w14:paraId="57E89BE9" w14:textId="77777777" w:rsidR="00CD682C" w:rsidRDefault="00CD682C" w:rsidP="00CD6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6DD0B0C" w14:textId="55DD5E0A" w:rsidR="00CD682C" w:rsidRDefault="00CD682C" w:rsidP="00CD682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Помощник прокурора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города                                                     </w:t>
      </w:r>
      <w:proofErr w:type="spellStart"/>
      <w:r>
        <w:rPr>
          <w:color w:val="333333"/>
          <w:sz w:val="28"/>
          <w:szCs w:val="28"/>
        </w:rPr>
        <w:t>А.В.Сергеева</w:t>
      </w:r>
      <w:proofErr w:type="spellEnd"/>
    </w:p>
    <w:p w14:paraId="0FBE995B" w14:textId="77777777" w:rsidR="00D74B6A" w:rsidRDefault="00D74B6A"/>
    <w:sectPr w:rsidR="00D7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4"/>
    <w:rsid w:val="000D1534"/>
    <w:rsid w:val="003436E4"/>
    <w:rsid w:val="005D5A6E"/>
    <w:rsid w:val="00CD682C"/>
    <w:rsid w:val="00D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5E2"/>
  <w15:chartTrackingRefBased/>
  <w15:docId w15:val="{81DF8A52-22FE-4963-9161-77DE30E3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Сергеева Алёна Викторовна</cp:lastModifiedBy>
  <cp:revision>3</cp:revision>
  <dcterms:created xsi:type="dcterms:W3CDTF">2022-09-06T01:55:00Z</dcterms:created>
  <dcterms:modified xsi:type="dcterms:W3CDTF">2022-09-06T02:24:00Z</dcterms:modified>
</cp:coreProperties>
</file>