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B" w:rsidRDefault="00F005BB" w:rsidP="00F005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Информация об органе муниципального 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36"/>
          <w:szCs w:val="36"/>
        </w:rPr>
        <w:t>финансового контроля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F005BB" w:rsidRDefault="00F005BB" w:rsidP="00F005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Наименование органа местного самоуправления:</w:t>
      </w:r>
      <w:r>
        <w:rPr>
          <w:rFonts w:ascii="Arial" w:hAnsi="Arial" w:cs="Arial"/>
          <w:color w:val="000000"/>
          <w:sz w:val="18"/>
          <w:szCs w:val="18"/>
        </w:rPr>
        <w:t xml:space="preserve"> Орган муниципального финансового контроля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(Орган контроля)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Структура: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главный специалист по внутреннему финансовому контролю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Юридический адрес: д. 100-В,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район, Иркутская область, 665479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электронной почты: belorechenskoe@mail.ru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005BB" w:rsidRDefault="00F005BB" w:rsidP="00F005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Тел. (839543)25500, доб. 102</w:t>
      </w:r>
    </w:p>
    <w:p w:rsidR="005E7BB6" w:rsidRDefault="00F005BB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BB"/>
    <w:rsid w:val="00382A5F"/>
    <w:rsid w:val="00BD718F"/>
    <w:rsid w:val="00F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2019-11-06T02:07:00Z</dcterms:created>
  <dcterms:modified xsi:type="dcterms:W3CDTF">2019-11-06T02:08:00Z</dcterms:modified>
</cp:coreProperties>
</file>