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C5" w:rsidRPr="00ED53C5" w:rsidRDefault="00ED53C5" w:rsidP="00DA42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53C5">
        <w:rPr>
          <w:rFonts w:ascii="Times New Roman" w:hAnsi="Times New Roman" w:cs="Times New Roman"/>
          <w:b/>
          <w:sz w:val="44"/>
          <w:szCs w:val="44"/>
        </w:rPr>
        <w:t>Социальное предпр</w:t>
      </w:r>
      <w:bookmarkStart w:id="0" w:name="_GoBack"/>
      <w:bookmarkEnd w:id="0"/>
      <w:r w:rsidRPr="00ED53C5">
        <w:rPr>
          <w:rFonts w:ascii="Times New Roman" w:hAnsi="Times New Roman" w:cs="Times New Roman"/>
          <w:b/>
          <w:sz w:val="44"/>
          <w:szCs w:val="44"/>
        </w:rPr>
        <w:t>инимательство.</w:t>
      </w:r>
    </w:p>
    <w:p w:rsidR="00DA4245" w:rsidRPr="00DA4245" w:rsidRDefault="00ED53C5" w:rsidP="00DA4245">
      <w:pPr>
        <w:jc w:val="both"/>
        <w:rPr>
          <w:rFonts w:ascii="Times New Roman" w:hAnsi="Times New Roman" w:cs="Times New Roman"/>
          <w:sz w:val="28"/>
          <w:szCs w:val="28"/>
        </w:rPr>
      </w:pPr>
      <w:r w:rsidRPr="00DA42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7731" w:rsidRPr="00DA4245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в соответствии с действующим законодательством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 - обеспечение занятости социально уязвимых категорий граждан; - реализация продукции, производимой социально уязвимыми категориями граждан; - производство товаров, работ или услуг для граждан этих категорий; - осуществление деятельности, направленной на достижение общественно полезных целей и способствующих решению социальных проблем общества. Статус социального предприятия дает возможность получить поддержку в виде: имущественной; финансовой, в том числе получение грантов в размере до 500 тыс. рублей; информационной; консультационной, методической; обеспечение наличия инфраструктуры для бизнеса; профессиональное обучение; содействие в развитии межрегионального сотрудничества, поиск деловых партнеров. Порядок признания субъекта малого и среднего предпринимательства социальным предпримем определяется приказом Министерства экономического развития Российской Федерации от 29 ноября 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 Субъект малого или среднего предпринимательства ежегодно в срок до 1 мая текущего календарного года подает в уполномоченный орган заявление и документы, предусмотренные пунктами 2-7 Порядка в целях признания его социальным предприятием.</w:t>
      </w:r>
    </w:p>
    <w:p w:rsidR="00046E31" w:rsidRPr="00DA4245" w:rsidRDefault="00DA4245" w:rsidP="00DA4245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4245">
        <w:rPr>
          <w:rFonts w:ascii="Times New Roman" w:hAnsi="Times New Roman" w:cs="Times New Roman"/>
          <w:sz w:val="28"/>
          <w:szCs w:val="28"/>
        </w:rPr>
        <w:tab/>
      </w:r>
      <w:r w:rsidRPr="00DA4245">
        <w:rPr>
          <w:rFonts w:ascii="Times New Roman" w:hAnsi="Times New Roman" w:cs="Times New Roman"/>
          <w:sz w:val="28"/>
          <w:szCs w:val="28"/>
        </w:rPr>
        <w:t>Более подробную информацию о присвоении статуса социального предприятия и необходимого пакета документов можно получить на сайте министерства экономического развития Иркутской области в разделе «государственная поддержка», подраздел «социальное предпринимательство»; а также по телефонам: 8 (3952) 24-16-65, 24-12-65, 24-12-49, 28-66-65.</w:t>
      </w:r>
    </w:p>
    <w:sectPr w:rsidR="00046E31" w:rsidRPr="00DA4245" w:rsidSect="00ED5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1"/>
    <w:rsid w:val="00046E31"/>
    <w:rsid w:val="00073755"/>
    <w:rsid w:val="000B7DD5"/>
    <w:rsid w:val="00104419"/>
    <w:rsid w:val="006F6CD2"/>
    <w:rsid w:val="007B6E20"/>
    <w:rsid w:val="00AC4A62"/>
    <w:rsid w:val="00AD7731"/>
    <w:rsid w:val="00B05399"/>
    <w:rsid w:val="00B9372B"/>
    <w:rsid w:val="00BF0807"/>
    <w:rsid w:val="00CB29A3"/>
    <w:rsid w:val="00CE3635"/>
    <w:rsid w:val="00D3079C"/>
    <w:rsid w:val="00DA4245"/>
    <w:rsid w:val="00ED53C5"/>
    <w:rsid w:val="00FC3723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1436-4F28-4BF5-916A-2F47713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D3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Валерьевна Жилкина</cp:lastModifiedBy>
  <cp:revision>2</cp:revision>
  <dcterms:created xsi:type="dcterms:W3CDTF">2021-04-08T08:11:00Z</dcterms:created>
  <dcterms:modified xsi:type="dcterms:W3CDTF">2021-04-08T08:11:00Z</dcterms:modified>
</cp:coreProperties>
</file>