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82" w:rsidRPr="00EC7D82" w:rsidRDefault="00EC7D82" w:rsidP="00EC7D82">
      <w:r w:rsidRPr="00EC7D82">
        <w:t>В соответствии со статьей 78 Федерального закона №131-ФЗ "Об общих принципах организации местного самоуправления в Российской Федерации",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</w:t>
      </w:r>
      <w:bookmarkStart w:id="0" w:name="_GoBack"/>
      <w:bookmarkEnd w:id="0"/>
      <w:r w:rsidRPr="00EC7D82">
        <w:t>й суд в установленном законом порядке.</w:t>
      </w:r>
    </w:p>
    <w:p w:rsidR="00EC7D82" w:rsidRPr="00EC7D82" w:rsidRDefault="00EC7D82" w:rsidP="00EC7D82">
      <w:r w:rsidRPr="00EC7D82">
        <w:t>          Кроме того,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органы.</w:t>
      </w:r>
    </w:p>
    <w:p w:rsidR="005E7BB6" w:rsidRDefault="00EC7D82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82"/>
    <w:rsid w:val="00382A5F"/>
    <w:rsid w:val="00BD718F"/>
    <w:rsid w:val="00E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2019-11-06T02:38:00Z</dcterms:created>
  <dcterms:modified xsi:type="dcterms:W3CDTF">2019-11-06T02:38:00Z</dcterms:modified>
</cp:coreProperties>
</file>